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sz w:val="32"/>
          <w:szCs w:val="32"/>
        </w:rPr>
      </w:pPr>
      <w:r w:rsidRPr="00EE1974">
        <w:rPr>
          <w:b/>
          <w:bCs/>
          <w:sz w:val="32"/>
          <w:szCs w:val="32"/>
        </w:rPr>
        <w:t xml:space="preserve">Изменения в КоАП и </w:t>
      </w:r>
      <w:proofErr w:type="spellStart"/>
      <w:r w:rsidRPr="00EE1974">
        <w:rPr>
          <w:b/>
          <w:bCs/>
          <w:sz w:val="32"/>
          <w:szCs w:val="32"/>
        </w:rPr>
        <w:t>ПИКоАП</w:t>
      </w:r>
      <w:proofErr w:type="spellEnd"/>
      <w:r w:rsidRPr="00EE1974">
        <w:rPr>
          <w:b/>
          <w:bCs/>
          <w:sz w:val="32"/>
          <w:szCs w:val="32"/>
        </w:rPr>
        <w:t xml:space="preserve"> Республики Беларусь.</w:t>
      </w:r>
      <w:bookmarkStart w:id="0" w:name="_GoBack"/>
      <w:bookmarkEnd w:id="0"/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both"/>
        <w:rPr>
          <w:sz w:val="26"/>
          <w:szCs w:val="26"/>
        </w:rPr>
      </w:pPr>
      <w:r w:rsidRPr="00EE1974">
        <w:rPr>
          <w:b/>
          <w:bCs/>
          <w:sz w:val="26"/>
          <w:szCs w:val="26"/>
        </w:rPr>
        <w:t>С 1 марта вступили в силу Кодекс Республики Беларусь об административных правонарушениях от 6.01.2021 № 91-З, Процессуально-исполнительный кодекс Республики Беларусь об административных правонарушениях от 6.01.2021 № 92-З</w:t>
      </w:r>
      <w:r w:rsidRPr="00EE1974">
        <w:rPr>
          <w:sz w:val="26"/>
          <w:szCs w:val="26"/>
        </w:rPr>
        <w:t>, которыми внесены изменения относительно принятия мер к гражданам, нарушающим правила пользования жилыми помещениями.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both"/>
        <w:rPr>
          <w:sz w:val="26"/>
          <w:szCs w:val="26"/>
        </w:rPr>
      </w:pPr>
      <w:r w:rsidRPr="00EE1974">
        <w:rPr>
          <w:sz w:val="26"/>
          <w:szCs w:val="26"/>
        </w:rPr>
        <w:t xml:space="preserve">Согласно положениям новых Кодексов </w:t>
      </w:r>
      <w:r w:rsidRPr="00EE1974">
        <w:rPr>
          <w:b/>
          <w:sz w:val="26"/>
          <w:szCs w:val="26"/>
        </w:rPr>
        <w:t>ответственность за совершение действий, нарушающих покой других граждан в жилом доме</w:t>
      </w:r>
      <w:r w:rsidRPr="00EE1974">
        <w:rPr>
          <w:sz w:val="26"/>
          <w:szCs w:val="26"/>
        </w:rPr>
        <w:t xml:space="preserve"> или создающих вибрацию и шум, в период с 23.00 до 7.00, предусмотрена </w:t>
      </w:r>
      <w:r w:rsidRPr="00EE1974">
        <w:rPr>
          <w:bCs/>
          <w:sz w:val="26"/>
          <w:szCs w:val="26"/>
        </w:rPr>
        <w:t xml:space="preserve">частью 1 статьи 22.12 КоАП Республики Беларусь и влечет </w:t>
      </w:r>
      <w:r w:rsidRPr="00EE1974">
        <w:rPr>
          <w:b/>
          <w:bCs/>
          <w:sz w:val="26"/>
          <w:szCs w:val="26"/>
        </w:rPr>
        <w:t>наложение штрафа в размере от двух до десяти базовых величин</w:t>
      </w:r>
      <w:r w:rsidRPr="00EE1974">
        <w:rPr>
          <w:sz w:val="26"/>
          <w:szCs w:val="26"/>
        </w:rPr>
        <w:t>. За совершение указанных действий повторно в течение одного года после наложения административного взыскания за такое же нарушение ответственность наступает </w:t>
      </w:r>
      <w:r w:rsidRPr="00EE1974">
        <w:rPr>
          <w:b/>
          <w:bCs/>
          <w:sz w:val="26"/>
          <w:szCs w:val="26"/>
        </w:rPr>
        <w:t>по части 2 статьи 22.12 КоАП Республики Беларусь. Размер штрафа за совершение правонарушения составляет от десяти до тридцати базовых величин</w:t>
      </w:r>
      <w:r w:rsidRPr="00EE1974">
        <w:rPr>
          <w:sz w:val="26"/>
          <w:szCs w:val="26"/>
        </w:rPr>
        <w:t>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both"/>
        <w:rPr>
          <w:sz w:val="26"/>
          <w:szCs w:val="26"/>
        </w:rPr>
      </w:pPr>
      <w:r w:rsidRPr="00EE1974">
        <w:rPr>
          <w:rStyle w:val="a4"/>
          <w:sz w:val="26"/>
          <w:szCs w:val="26"/>
        </w:rPr>
        <w:t>Справка.</w:t>
      </w:r>
      <w:r w:rsidRPr="00EE1974">
        <w:rPr>
          <w:sz w:val="26"/>
          <w:szCs w:val="26"/>
        </w:rPr>
        <w:t xml:space="preserve"> В новом КоАП </w:t>
      </w:r>
      <w:r w:rsidRPr="00EE1974">
        <w:rPr>
          <w:b/>
          <w:sz w:val="26"/>
          <w:szCs w:val="26"/>
        </w:rPr>
        <w:t>появилось разделение</w:t>
      </w:r>
      <w:r w:rsidRPr="00EE1974">
        <w:rPr>
          <w:sz w:val="26"/>
          <w:szCs w:val="26"/>
        </w:rPr>
        <w:t xml:space="preserve"> </w:t>
      </w:r>
      <w:r w:rsidRPr="00EE1974">
        <w:rPr>
          <w:b/>
          <w:sz w:val="26"/>
          <w:szCs w:val="26"/>
        </w:rPr>
        <w:t xml:space="preserve">правонарушения </w:t>
      </w:r>
      <w:r w:rsidRPr="00EE1974">
        <w:rPr>
          <w:sz w:val="26"/>
          <w:szCs w:val="26"/>
        </w:rPr>
        <w:t>в зависимости от характера и степени общественной вредности: административные проступки, значительные административные правонарушения, грубые административные правонарушения. В зависимости от категории устанавливается не только наказание, но и сроки погашения административной ответственности: проступок — со дня исполнения постановления (к примеру, оплаты штрафа), значительное правонарушение — через шесть месяцев, грубое правонарушение — через год. Ранее по всем правонарушениям был установлен один срок — год, а это влияет на наказание в случае повторного нарушения КоАП. Эксперты ранее отмечали, что с 1 марта должны быть прекращены дела об административных правонарушениях, по которым, согласно новой редакции КоАП, истекли сроки наложения административных взысканий.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both"/>
        <w:rPr>
          <w:sz w:val="26"/>
          <w:szCs w:val="26"/>
        </w:rPr>
      </w:pPr>
      <w:r w:rsidRPr="00EE1974">
        <w:rPr>
          <w:sz w:val="26"/>
          <w:szCs w:val="26"/>
        </w:rPr>
        <w:t>Еще одно изменение — раньше при участии в незаконном массовом мероприятии можно было получить предупреждение, теперь такая мера из КоАП исключена как мера административного взыскания. При этом </w:t>
      </w:r>
      <w:r w:rsidRPr="00EE1974">
        <w:rPr>
          <w:rStyle w:val="a4"/>
          <w:sz w:val="26"/>
          <w:szCs w:val="26"/>
        </w:rPr>
        <w:t>ввели новый вид административного взыскания — общественные работы</w:t>
      </w:r>
      <w:r w:rsidRPr="00EE1974">
        <w:rPr>
          <w:sz w:val="26"/>
          <w:szCs w:val="26"/>
        </w:rPr>
        <w:t>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both"/>
        <w:rPr>
          <w:sz w:val="26"/>
          <w:szCs w:val="26"/>
        </w:rPr>
      </w:pPr>
      <w:r w:rsidRPr="00EE1974">
        <w:rPr>
          <w:sz w:val="26"/>
          <w:szCs w:val="26"/>
        </w:rPr>
        <w:t xml:space="preserve">При этом </w:t>
      </w:r>
      <w:r w:rsidRPr="00EE1974">
        <w:rPr>
          <w:b/>
          <w:sz w:val="26"/>
          <w:szCs w:val="26"/>
        </w:rPr>
        <w:t xml:space="preserve">за оскорбление должностного лица </w:t>
      </w:r>
      <w:r w:rsidRPr="00EE1974">
        <w:rPr>
          <w:sz w:val="26"/>
          <w:szCs w:val="26"/>
        </w:rPr>
        <w:t xml:space="preserve">при исполнении им служебных полномочий можно получить </w:t>
      </w:r>
      <w:r w:rsidRPr="00EE1974">
        <w:rPr>
          <w:b/>
          <w:sz w:val="26"/>
          <w:szCs w:val="26"/>
        </w:rPr>
        <w:t>штраф от 20 до 30 базовых</w:t>
      </w:r>
      <w:r w:rsidRPr="00EE1974">
        <w:rPr>
          <w:sz w:val="26"/>
          <w:szCs w:val="26"/>
        </w:rPr>
        <w:t xml:space="preserve"> (от 290 до 870 рублей). А если </w:t>
      </w:r>
      <w:proofErr w:type="gramStart"/>
      <w:r w:rsidRPr="00EE1974">
        <w:rPr>
          <w:sz w:val="26"/>
          <w:szCs w:val="26"/>
        </w:rPr>
        <w:t>этом</w:t>
      </w:r>
      <w:proofErr w:type="gramEnd"/>
      <w:r w:rsidRPr="00EE1974">
        <w:rPr>
          <w:sz w:val="26"/>
          <w:szCs w:val="26"/>
        </w:rPr>
        <w:t xml:space="preserve"> сделать в публичном выступлении, СМИ, интернете, штраф будет от 10 до 200 базовых величин, или общественные работы, или административный арест, а для </w:t>
      </w:r>
      <w:proofErr w:type="spellStart"/>
      <w:r w:rsidRPr="00EE1974">
        <w:rPr>
          <w:sz w:val="26"/>
          <w:szCs w:val="26"/>
        </w:rPr>
        <w:t>юрлица</w:t>
      </w:r>
      <w:proofErr w:type="spellEnd"/>
      <w:r w:rsidRPr="00EE1974">
        <w:rPr>
          <w:sz w:val="26"/>
          <w:szCs w:val="26"/>
        </w:rPr>
        <w:t xml:space="preserve"> — штраф от 30 до 200 базовых.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both"/>
        <w:rPr>
          <w:sz w:val="26"/>
          <w:szCs w:val="26"/>
        </w:rPr>
      </w:pPr>
      <w:r w:rsidRPr="00EE1974">
        <w:rPr>
          <w:sz w:val="26"/>
          <w:szCs w:val="26"/>
        </w:rPr>
        <w:t xml:space="preserve">В новой редакции КоАП также есть изменения в части </w:t>
      </w:r>
      <w:r w:rsidRPr="00EE1974">
        <w:rPr>
          <w:b/>
          <w:sz w:val="26"/>
          <w:szCs w:val="26"/>
        </w:rPr>
        <w:t xml:space="preserve">нарушений валютного законодательства. </w:t>
      </w:r>
      <w:r w:rsidRPr="00EE1974">
        <w:rPr>
          <w:sz w:val="26"/>
          <w:szCs w:val="26"/>
        </w:rPr>
        <w:t>К примеру, с 1 марта изменили сроки наложения административного взыскания и привлечения к административной ответственности за совершение правонарушения в сфере валютного регулирования. До 1 марта данный срок составляет 3 года со дня совершения и 6 месяцев со дня обнаружения административного правонарушения (как для физических, так и для юридических лиц).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225" w:afterAutospacing="0"/>
        <w:jc w:val="both"/>
        <w:rPr>
          <w:sz w:val="26"/>
          <w:szCs w:val="26"/>
        </w:rPr>
      </w:pPr>
      <w:proofErr w:type="gramStart"/>
      <w:r w:rsidRPr="00EE1974">
        <w:rPr>
          <w:b/>
          <w:sz w:val="26"/>
          <w:szCs w:val="26"/>
        </w:rPr>
        <w:t>Несоблюдение мер обеспечения защиты персональных данных,</w:t>
      </w:r>
      <w:r w:rsidRPr="00EE1974">
        <w:rPr>
          <w:sz w:val="26"/>
          <w:szCs w:val="26"/>
        </w:rPr>
        <w:t xml:space="preserve"> штраф — от 2 до 10 базовых величин (от 58 до 290 рублей) — для физического лица, от 10 до 25 базовых величин (от 290 до 725 рублей) — для ИП, от 20 до 50 базовых величин (от 580 до 1450 рублей) — для юридического лица.</w:t>
      </w:r>
      <w:proofErr w:type="gramEnd"/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EE1974">
        <w:rPr>
          <w:sz w:val="26"/>
          <w:szCs w:val="26"/>
        </w:rPr>
        <w:lastRenderedPageBreak/>
        <w:t xml:space="preserve">В обновленном КоАП значительно </w:t>
      </w:r>
      <w:r w:rsidRPr="00EE1974">
        <w:rPr>
          <w:b/>
          <w:sz w:val="26"/>
          <w:szCs w:val="26"/>
        </w:rPr>
        <w:t>усилена ответственность за неповиновение законному распоряжению или требованию должностного лица при исполнении им служебных полномочий</w:t>
      </w:r>
      <w:r w:rsidRPr="00EE1974">
        <w:rPr>
          <w:sz w:val="26"/>
          <w:szCs w:val="26"/>
        </w:rPr>
        <w:t xml:space="preserve"> (в новом КоАП это статья 24.3).</w:t>
      </w:r>
      <w:proofErr w:type="gramEnd"/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1974">
        <w:rPr>
          <w:sz w:val="26"/>
          <w:szCs w:val="26"/>
        </w:rPr>
        <w:t xml:space="preserve">Так, за неповиновение сотруднику милиции, например, за отказ проехать в РУВД для дачи пояснений либо установления личности, максимальный </w:t>
      </w:r>
      <w:r w:rsidRPr="00EE1974">
        <w:rPr>
          <w:b/>
          <w:sz w:val="26"/>
          <w:szCs w:val="26"/>
        </w:rPr>
        <w:t xml:space="preserve">штраф увеличили с 50 до 100 базовых величин </w:t>
      </w:r>
      <w:r w:rsidRPr="00EE1974">
        <w:rPr>
          <w:sz w:val="26"/>
          <w:szCs w:val="26"/>
        </w:rPr>
        <w:t xml:space="preserve">(с 1450 до 2900 рублей). Максимальный срок административного ареста остался прежним — </w:t>
      </w:r>
      <w:r w:rsidRPr="00EE1974">
        <w:rPr>
          <w:b/>
          <w:sz w:val="26"/>
          <w:szCs w:val="26"/>
        </w:rPr>
        <w:t>до 15 суток</w:t>
      </w:r>
      <w:r w:rsidRPr="00EE1974">
        <w:rPr>
          <w:sz w:val="26"/>
          <w:szCs w:val="26"/>
        </w:rPr>
        <w:t>. При этом за такое нарушение ввели наказание в виде общественных работ.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1974">
        <w:rPr>
          <w:sz w:val="26"/>
          <w:szCs w:val="26"/>
        </w:rPr>
        <w:t xml:space="preserve">В КоАП внесли дополнение, которое касается </w:t>
      </w:r>
      <w:r w:rsidRPr="00EE1974">
        <w:rPr>
          <w:b/>
          <w:sz w:val="26"/>
          <w:szCs w:val="26"/>
        </w:rPr>
        <w:t>ответственности за вовлечение несовершеннолетних в участие в собрании, митинге, уличном шествии,</w:t>
      </w:r>
      <w:r w:rsidRPr="00EE1974">
        <w:rPr>
          <w:b/>
          <w:sz w:val="26"/>
          <w:szCs w:val="26"/>
        </w:rPr>
        <w:br/>
        <w:t xml:space="preserve">демонстрации, пикетировании, другом массовом мероприятии, которое проводится с нарушением. </w:t>
      </w:r>
      <w:r w:rsidRPr="00EE1974">
        <w:rPr>
          <w:sz w:val="26"/>
          <w:szCs w:val="26"/>
        </w:rPr>
        <w:t>Проще говоря, родителей будут наказывать за участие их детей в несанкционированных мероприятиях.</w:t>
      </w:r>
    </w:p>
    <w:p w:rsidR="001A3A30" w:rsidRPr="00EE1974" w:rsidRDefault="001A3A30" w:rsidP="001A3A3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1974">
        <w:rPr>
          <w:sz w:val="26"/>
          <w:szCs w:val="26"/>
        </w:rPr>
        <w:t xml:space="preserve">За такое нарушение предусмотрен </w:t>
      </w:r>
      <w:r w:rsidRPr="00EE1974">
        <w:rPr>
          <w:b/>
          <w:sz w:val="26"/>
          <w:szCs w:val="26"/>
        </w:rPr>
        <w:t>штраф от 5 до 30 базовых величин</w:t>
      </w:r>
      <w:r w:rsidRPr="00EE1974">
        <w:rPr>
          <w:sz w:val="26"/>
          <w:szCs w:val="26"/>
        </w:rPr>
        <w:t xml:space="preserve"> — от 145 до 870 рублей.</w:t>
      </w:r>
    </w:p>
    <w:p w:rsidR="00443928" w:rsidRPr="00EE1974" w:rsidRDefault="00443928" w:rsidP="001A3A30">
      <w:pPr>
        <w:jc w:val="both"/>
        <w:rPr>
          <w:rFonts w:ascii="Times New Roman" w:hAnsi="Times New Roman" w:cs="Times New Roman"/>
        </w:rPr>
      </w:pPr>
    </w:p>
    <w:p w:rsidR="001A3A30" w:rsidRPr="00EE1974" w:rsidRDefault="001A3A30">
      <w:pPr>
        <w:jc w:val="both"/>
        <w:rPr>
          <w:rFonts w:ascii="Times New Roman" w:hAnsi="Times New Roman" w:cs="Times New Roman"/>
        </w:rPr>
      </w:pPr>
    </w:p>
    <w:sectPr w:rsidR="001A3A30" w:rsidRPr="00EE1974" w:rsidSect="001A3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9A"/>
    <w:rsid w:val="001A3A30"/>
    <w:rsid w:val="00443928"/>
    <w:rsid w:val="008C189A"/>
    <w:rsid w:val="00E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030816</cp:lastModifiedBy>
  <cp:revision>4</cp:revision>
  <dcterms:created xsi:type="dcterms:W3CDTF">2022-09-03T20:17:00Z</dcterms:created>
  <dcterms:modified xsi:type="dcterms:W3CDTF">2022-09-05T17:54:00Z</dcterms:modified>
</cp:coreProperties>
</file>